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961B">
      <w:pPr>
        <w:spacing w:after="312" w:afterLines="100" w:line="590" w:lineRule="exact"/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暨南大学一流研究生课程</w:t>
      </w:r>
      <w:r>
        <w:rPr>
          <w:rFonts w:hint="eastAsia" w:ascii="黑体" w:hAnsi="黑体" w:eastAsia="黑体"/>
          <w:sz w:val="40"/>
          <w:szCs w:val="40"/>
          <w:lang w:eastAsia="zh-CN"/>
        </w:rPr>
        <w:t>（课程思政专项）</w:t>
      </w:r>
      <w:r>
        <w:rPr>
          <w:rFonts w:hint="eastAsia" w:ascii="黑体" w:hAnsi="黑体" w:eastAsia="黑体"/>
          <w:sz w:val="40"/>
          <w:szCs w:val="40"/>
        </w:rPr>
        <w:t>建设</w:t>
      </w:r>
    </w:p>
    <w:p w14:paraId="5B78F8A6">
      <w:pPr>
        <w:spacing w:after="312" w:afterLines="100" w:line="590" w:lineRule="exact"/>
        <w:jc w:val="center"/>
        <w:rPr>
          <w:rFonts w:ascii="黑体" w:hAnsi="黑体" w:eastAsia="黑体"/>
          <w:sz w:val="40"/>
          <w:szCs w:val="40"/>
        </w:rPr>
      </w:pPr>
      <w:bookmarkStart w:id="1" w:name="_GoBack"/>
      <w:bookmarkEnd w:id="1"/>
      <w:r>
        <w:rPr>
          <w:rFonts w:hint="eastAsia" w:ascii="黑体" w:hAnsi="黑体" w:eastAsia="黑体"/>
          <w:sz w:val="40"/>
          <w:szCs w:val="40"/>
        </w:rPr>
        <w:t>项目协议书</w:t>
      </w:r>
    </w:p>
    <w:p w14:paraId="3E7D6438">
      <w:pPr>
        <w:spacing w:after="312" w:afterLines="100" w:line="59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（2</w:t>
      </w:r>
      <w:r>
        <w:rPr>
          <w:rFonts w:ascii="黑体" w:hAnsi="黑体" w:eastAsia="黑体"/>
          <w:sz w:val="40"/>
          <w:szCs w:val="40"/>
        </w:rPr>
        <w:t>0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25</w:t>
      </w:r>
      <w:r>
        <w:rPr>
          <w:rFonts w:hint="eastAsia" w:ascii="黑体" w:hAnsi="黑体" w:eastAsia="黑体"/>
          <w:sz w:val="40"/>
          <w:szCs w:val="40"/>
        </w:rPr>
        <w:t>年）</w:t>
      </w:r>
    </w:p>
    <w:p w14:paraId="6923700B">
      <w:pPr>
        <w:spacing w:after="312" w:afterLines="100" w:line="590" w:lineRule="exact"/>
        <w:jc w:val="center"/>
        <w:rPr>
          <w:rFonts w:ascii="小标宋" w:eastAsia="小标宋"/>
          <w:sz w:val="36"/>
          <w:szCs w:val="3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260"/>
        <w:gridCol w:w="24"/>
        <w:gridCol w:w="3284"/>
      </w:tblGrid>
      <w:tr w14:paraId="72F42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2" w:type="dxa"/>
            <w:shd w:val="clear" w:color="auto" w:fill="auto"/>
            <w:vAlign w:val="center"/>
          </w:tcPr>
          <w:p w14:paraId="4DDBE10B">
            <w:pPr>
              <w:spacing w:line="360" w:lineRule="auto"/>
              <w:rPr>
                <w:b/>
                <w:bCs/>
                <w:spacing w:val="50"/>
                <w:sz w:val="24"/>
              </w:rPr>
            </w:pPr>
            <w:r>
              <w:rPr>
                <w:rFonts w:ascii="仿宋" w:hAnsi="仿宋" w:eastAsia="仿宋"/>
                <w:b/>
                <w:bCs/>
                <w:spacing w:val="50"/>
                <w:sz w:val="24"/>
              </w:rPr>
              <w:t>资助方（甲方）：</w:t>
            </w:r>
            <w:r>
              <w:rPr>
                <w:b/>
                <w:bCs/>
                <w:spacing w:val="50"/>
                <w:sz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342B3F1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暨南大学研究生院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3D0FC7E5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14:paraId="223BE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2" w:type="dxa"/>
            <w:shd w:val="clear" w:color="auto" w:fill="auto"/>
            <w:vAlign w:val="center"/>
          </w:tcPr>
          <w:p w14:paraId="584DFFD5">
            <w:pPr>
              <w:spacing w:line="360" w:lineRule="auto"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38CF08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14:paraId="6CCE357F"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2FC10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2" w:type="dxa"/>
            <w:shd w:val="clear" w:color="auto" w:fill="auto"/>
            <w:vAlign w:val="center"/>
          </w:tcPr>
          <w:p w14:paraId="3C77C17A">
            <w:pPr>
              <w:spacing w:line="360" w:lineRule="auto"/>
              <w:rPr>
                <w:rFonts w:ascii="仿宋" w:hAnsi="仿宋" w:eastAsia="仿宋"/>
                <w:b/>
                <w:bCs/>
                <w:spacing w:val="1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12"/>
                <w:sz w:val="24"/>
              </w:rPr>
              <w:t>项目负责人</w:t>
            </w:r>
            <w:r>
              <w:rPr>
                <w:rFonts w:ascii="仿宋" w:hAnsi="仿宋" w:eastAsia="仿宋"/>
                <w:b/>
                <w:bCs/>
                <w:spacing w:val="12"/>
                <w:sz w:val="24"/>
              </w:rPr>
              <w:t>（乙方）：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 w14:paraId="5943067D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14:paraId="4BF9C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2" w:type="dxa"/>
            <w:shd w:val="clear" w:color="auto" w:fill="auto"/>
            <w:vAlign w:val="center"/>
          </w:tcPr>
          <w:p w14:paraId="01536C3E">
            <w:pPr>
              <w:spacing w:line="360" w:lineRule="auto"/>
              <w:rPr>
                <w:rFonts w:ascii="仿宋" w:hAnsi="仿宋" w:eastAsia="仿宋"/>
                <w:b/>
                <w:bCs/>
                <w:spacing w:val="12"/>
                <w:sz w:val="24"/>
              </w:rPr>
            </w:pP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2989F6F9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6F2D9B5A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14:paraId="6DC9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2" w:type="dxa"/>
            <w:shd w:val="clear" w:color="auto" w:fill="auto"/>
            <w:vAlign w:val="center"/>
          </w:tcPr>
          <w:p w14:paraId="679F0161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  <w:r>
              <w:rPr>
                <w:rFonts w:ascii="仿宋" w:hAnsi="仿宋" w:eastAsia="仿宋"/>
                <w:b/>
                <w:bCs/>
                <w:sz w:val="24"/>
              </w:rPr>
              <w:t>所属单位（丙方）：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 w14:paraId="1607B4BD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14:paraId="15602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2" w:type="dxa"/>
            <w:shd w:val="clear" w:color="auto" w:fill="auto"/>
            <w:vAlign w:val="center"/>
          </w:tcPr>
          <w:p w14:paraId="6E1789C6"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3E5BF18B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42E05E1A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</w:tbl>
    <w:p w14:paraId="5DB74C9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</w:p>
    <w:p w14:paraId="5ED8BBF2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为规范暨南大学一流研究生课程</w:t>
      </w:r>
      <w:r>
        <w:rPr>
          <w:rFonts w:hint="eastAsia" w:ascii="仿宋" w:hAnsi="仿宋" w:eastAsia="仿宋"/>
          <w:kern w:val="0"/>
          <w:sz w:val="24"/>
          <w:lang w:eastAsia="zh-CN"/>
        </w:rPr>
        <w:t>（课程思政专项）</w:t>
      </w:r>
      <w:r>
        <w:rPr>
          <w:rFonts w:hint="eastAsia" w:ascii="仿宋" w:hAnsi="仿宋" w:eastAsia="仿宋"/>
          <w:sz w:val="24"/>
        </w:rPr>
        <w:t>建设</w:t>
      </w:r>
      <w:r>
        <w:rPr>
          <w:rFonts w:hint="eastAsia" w:ascii="仿宋" w:hAnsi="仿宋" w:eastAsia="仿宋"/>
          <w:kern w:val="0"/>
          <w:sz w:val="24"/>
        </w:rPr>
        <w:t>项目管理，确保项目如期高质量完成，甲、乙、丙三方</w:t>
      </w:r>
      <w:r>
        <w:rPr>
          <w:rFonts w:hint="eastAsia" w:ascii="仿宋" w:hAnsi="仿宋" w:eastAsia="仿宋"/>
          <w:kern w:val="0"/>
          <w:sz w:val="24"/>
          <w:lang w:eastAsia="zh-TW"/>
        </w:rPr>
        <w:t>达成如下协议</w:t>
      </w:r>
      <w:r>
        <w:rPr>
          <w:rFonts w:hint="eastAsia" w:ascii="仿宋" w:hAnsi="仿宋" w:eastAsia="仿宋"/>
          <w:kern w:val="0"/>
          <w:sz w:val="24"/>
        </w:rPr>
        <w:t>：</w:t>
      </w:r>
    </w:p>
    <w:p w14:paraId="478B1639">
      <w:pPr>
        <w:autoSpaceDE w:val="0"/>
        <w:autoSpaceDN w:val="0"/>
        <w:adjustRightInd w:val="0"/>
        <w:spacing w:line="360" w:lineRule="auto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b/>
          <w:bCs/>
          <w:kern w:val="0"/>
          <w:sz w:val="24"/>
        </w:rPr>
        <w:t>一、项目名称及项目编号</w:t>
      </w:r>
      <w:r>
        <w:rPr>
          <w:rFonts w:hint="eastAsia" w:ascii="仿宋" w:hAnsi="仿宋" w:eastAsia="仿宋"/>
          <w:kern w:val="0"/>
          <w:sz w:val="24"/>
        </w:rPr>
        <w:t>：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</w:t>
      </w:r>
      <w:r>
        <w:rPr>
          <w:rFonts w:ascii="仿宋" w:hAnsi="仿宋" w:eastAsia="仿宋"/>
          <w:kern w:val="0"/>
          <w:sz w:val="24"/>
          <w:u w:val="single"/>
        </w:rPr>
        <w:t xml:space="preserve">  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</w:t>
      </w:r>
      <w:r>
        <w:rPr>
          <w:rFonts w:ascii="仿宋" w:hAnsi="仿宋" w:eastAsia="仿宋"/>
          <w:kern w:val="0"/>
          <w:sz w:val="24"/>
          <w:u w:val="single"/>
        </w:rPr>
        <w:t xml:space="preserve">                                                        </w:t>
      </w:r>
      <w:r>
        <w:rPr>
          <w:rFonts w:hint="eastAsia" w:ascii="仿宋" w:hAnsi="仿宋" w:eastAsia="仿宋"/>
          <w:kern w:val="0"/>
          <w:sz w:val="24"/>
        </w:rPr>
        <w:t xml:space="preserve">  </w:t>
      </w:r>
    </w:p>
    <w:p w14:paraId="0F07473E">
      <w:pPr>
        <w:autoSpaceDE w:val="0"/>
        <w:autoSpaceDN w:val="0"/>
        <w:adjustRightInd w:val="0"/>
        <w:spacing w:line="360" w:lineRule="auto"/>
        <w:ind w:firstLine="482" w:firstLineChars="200"/>
        <w:rPr>
          <w:rFonts w:ascii="仿宋" w:hAnsi="仿宋" w:eastAsia="仿宋"/>
          <w:b/>
          <w:bCs/>
          <w:kern w:val="0"/>
          <w:sz w:val="24"/>
        </w:rPr>
      </w:pPr>
      <w:r>
        <w:rPr>
          <w:rFonts w:hint="eastAsia" w:ascii="仿宋" w:hAnsi="仿宋" w:eastAsia="仿宋"/>
          <w:b/>
          <w:bCs/>
          <w:kern w:val="0"/>
          <w:sz w:val="24"/>
        </w:rPr>
        <w:t>二、甲方权利与责任</w:t>
      </w:r>
    </w:p>
    <w:p w14:paraId="353EAE1C">
      <w:pPr>
        <w:spacing w:line="360" w:lineRule="auto"/>
        <w:ind w:firstLine="410" w:firstLineChars="171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1.甲方委托乙方承担暨南大学</w:t>
      </w:r>
      <w:r>
        <w:rPr>
          <w:rFonts w:hint="eastAsia" w:ascii="仿宋" w:hAnsi="仿宋" w:eastAsia="仿宋"/>
          <w:kern w:val="0"/>
          <w:sz w:val="24"/>
        </w:rPr>
        <w:t>一流研究生课程</w:t>
      </w:r>
      <w:r>
        <w:rPr>
          <w:rFonts w:hint="eastAsia" w:ascii="仿宋" w:hAnsi="仿宋" w:eastAsia="仿宋"/>
          <w:kern w:val="0"/>
          <w:sz w:val="24"/>
          <w:lang w:eastAsia="zh-CN"/>
        </w:rPr>
        <w:t>（课程思政专项）</w:t>
      </w:r>
      <w:r>
        <w:rPr>
          <w:rFonts w:hint="eastAsia" w:ascii="仿宋" w:hAnsi="仿宋" w:eastAsia="仿宋"/>
          <w:sz w:val="24"/>
        </w:rPr>
        <w:t>建设项目</w:t>
      </w:r>
      <w:r>
        <w:rPr>
          <w:rFonts w:ascii="仿宋" w:hAnsi="仿宋" w:eastAsia="仿宋"/>
          <w:sz w:val="24"/>
        </w:rPr>
        <w:t>，并按规定支付项目经费。</w:t>
      </w:r>
    </w:p>
    <w:p w14:paraId="4DECCE1F">
      <w:pPr>
        <w:spacing w:line="360" w:lineRule="auto"/>
        <w:ind w:firstLine="410" w:firstLineChars="171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项目经费资助额度为</w:t>
      </w:r>
      <w:r>
        <w:rPr>
          <w:rFonts w:hint="eastAsia" w:ascii="仿宋" w:hAnsi="仿宋" w:eastAsia="仿宋"/>
          <w:sz w:val="24"/>
          <w:u w:val="single"/>
        </w:rPr>
        <w:t>人民币</w:t>
      </w:r>
      <w:r>
        <w:rPr>
          <w:rFonts w:hint="eastAsia" w:ascii="仿宋" w:hAnsi="仿宋" w:eastAsia="仿宋"/>
          <w:sz w:val="24"/>
          <w:u w:val="single"/>
          <w:lang w:eastAsia="zh-CN"/>
        </w:rPr>
        <w:t>肆</w:t>
      </w:r>
      <w:r>
        <w:rPr>
          <w:rFonts w:hint="eastAsia" w:ascii="仿宋" w:hAnsi="仿宋" w:eastAsia="仿宋"/>
          <w:sz w:val="24"/>
          <w:u w:val="single"/>
        </w:rPr>
        <w:t>万元整（￥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4"/>
          <w:u w:val="single"/>
        </w:rPr>
        <w:t>0000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.00</w:t>
      </w:r>
      <w:r>
        <w:rPr>
          <w:rFonts w:hint="eastAsia" w:ascii="仿宋" w:hAnsi="仿宋" w:eastAsia="仿宋"/>
          <w:sz w:val="24"/>
          <w:u w:val="single"/>
        </w:rPr>
        <w:t>）</w:t>
      </w:r>
      <w:r>
        <w:rPr>
          <w:rFonts w:hint="eastAsia" w:ascii="仿宋" w:hAnsi="仿宋" w:eastAsia="仿宋"/>
          <w:sz w:val="24"/>
        </w:rPr>
        <w:t>，分两期拨付。</w:t>
      </w:r>
      <w:r>
        <w:rPr>
          <w:rFonts w:ascii="仿宋" w:hAnsi="仿宋" w:eastAsia="仿宋"/>
          <w:sz w:val="24"/>
        </w:rPr>
        <w:t>本协议签订后，拨付</w:t>
      </w:r>
      <w:r>
        <w:rPr>
          <w:rFonts w:hint="eastAsia" w:ascii="仿宋" w:hAnsi="仿宋" w:eastAsia="仿宋"/>
          <w:sz w:val="24"/>
        </w:rPr>
        <w:t>第一</w:t>
      </w:r>
      <w:r>
        <w:rPr>
          <w:rFonts w:ascii="仿宋" w:hAnsi="仿宋" w:eastAsia="仿宋"/>
          <w:sz w:val="24"/>
        </w:rPr>
        <w:t>期经费</w:t>
      </w:r>
      <w:r>
        <w:rPr>
          <w:rFonts w:hint="eastAsia" w:ascii="仿宋" w:hAnsi="仿宋" w:eastAsia="仿宋"/>
          <w:sz w:val="24"/>
          <w:u w:val="single"/>
        </w:rPr>
        <w:t>人民币</w:t>
      </w:r>
      <w:r>
        <w:rPr>
          <w:rFonts w:hint="eastAsia" w:ascii="仿宋" w:hAnsi="仿宋" w:eastAsia="仿宋"/>
          <w:sz w:val="24"/>
          <w:u w:val="single"/>
          <w:lang w:eastAsia="zh-CN"/>
        </w:rPr>
        <w:t>贰万</w:t>
      </w:r>
      <w:r>
        <w:rPr>
          <w:rFonts w:ascii="仿宋" w:hAnsi="仿宋" w:eastAsia="仿宋"/>
          <w:sz w:val="24"/>
          <w:u w:val="single"/>
        </w:rPr>
        <w:t>元</w:t>
      </w:r>
      <w:r>
        <w:rPr>
          <w:rFonts w:hint="eastAsia" w:ascii="仿宋" w:hAnsi="仿宋" w:eastAsia="仿宋"/>
          <w:sz w:val="24"/>
          <w:u w:val="single"/>
        </w:rPr>
        <w:t>整（￥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000.00</w:t>
      </w:r>
      <w:r>
        <w:rPr>
          <w:rFonts w:hint="eastAsia" w:ascii="仿宋" w:hAnsi="仿宋" w:eastAsia="仿宋"/>
          <w:sz w:val="24"/>
          <w:u w:val="single"/>
        </w:rPr>
        <w:t>）</w:t>
      </w:r>
      <w:r>
        <w:rPr>
          <w:rFonts w:ascii="仿宋" w:hAnsi="仿宋" w:eastAsia="仿宋"/>
          <w:sz w:val="24"/>
        </w:rPr>
        <w:t>；在</w:t>
      </w:r>
      <w:r>
        <w:rPr>
          <w:rFonts w:hint="eastAsia" w:ascii="仿宋" w:hAnsi="仿宋" w:eastAsia="仿宋"/>
          <w:sz w:val="24"/>
          <w:lang w:eastAsia="zh-CN"/>
        </w:rPr>
        <w:t>项目结题验收完成</w:t>
      </w:r>
      <w:r>
        <w:rPr>
          <w:rFonts w:hint="eastAsia" w:ascii="仿宋" w:hAnsi="仿宋" w:eastAsia="仿宋"/>
          <w:sz w:val="24"/>
        </w:rPr>
        <w:t>后</w:t>
      </w:r>
      <w:r>
        <w:rPr>
          <w:rFonts w:ascii="仿宋" w:hAnsi="仿宋" w:eastAsia="仿宋"/>
          <w:sz w:val="24"/>
        </w:rPr>
        <w:t>，拨付</w:t>
      </w:r>
      <w:r>
        <w:rPr>
          <w:rFonts w:hint="eastAsia" w:ascii="仿宋" w:hAnsi="仿宋" w:eastAsia="仿宋"/>
          <w:sz w:val="24"/>
        </w:rPr>
        <w:t>第二期</w:t>
      </w:r>
      <w:r>
        <w:rPr>
          <w:rFonts w:ascii="仿宋" w:hAnsi="仿宋" w:eastAsia="仿宋"/>
          <w:sz w:val="24"/>
        </w:rPr>
        <w:t>经费</w:t>
      </w:r>
      <w:r>
        <w:rPr>
          <w:rFonts w:hint="eastAsia" w:ascii="仿宋" w:hAnsi="仿宋" w:eastAsia="仿宋"/>
          <w:sz w:val="24"/>
          <w:u w:val="single"/>
        </w:rPr>
        <w:t>人民币</w:t>
      </w:r>
      <w:r>
        <w:rPr>
          <w:rFonts w:hint="eastAsia" w:ascii="仿宋" w:hAnsi="仿宋" w:eastAsia="仿宋"/>
          <w:sz w:val="24"/>
          <w:u w:val="single"/>
          <w:lang w:eastAsia="zh-CN"/>
        </w:rPr>
        <w:t>贰万</w:t>
      </w:r>
      <w:r>
        <w:rPr>
          <w:rFonts w:ascii="仿宋" w:hAnsi="仿宋" w:eastAsia="仿宋"/>
          <w:sz w:val="24"/>
          <w:u w:val="single"/>
        </w:rPr>
        <w:t>元</w:t>
      </w:r>
      <w:r>
        <w:rPr>
          <w:rFonts w:hint="eastAsia" w:ascii="仿宋" w:hAnsi="仿宋" w:eastAsia="仿宋"/>
          <w:sz w:val="24"/>
          <w:u w:val="single"/>
        </w:rPr>
        <w:t>整（￥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000.00</w:t>
      </w:r>
      <w:r>
        <w:rPr>
          <w:rFonts w:hint="eastAsia" w:ascii="仿宋" w:hAnsi="仿宋" w:eastAsia="仿宋"/>
          <w:sz w:val="24"/>
          <w:u w:val="single"/>
        </w:rPr>
        <w:t>）</w:t>
      </w:r>
      <w:r>
        <w:rPr>
          <w:rFonts w:hint="eastAsia" w:ascii="仿宋" w:hAnsi="仿宋" w:eastAsia="仿宋"/>
          <w:sz w:val="24"/>
        </w:rPr>
        <w:t>。根据资金使用要求，所有拨付的经费须分别于下拨当年支付完毕。</w:t>
      </w:r>
    </w:p>
    <w:p w14:paraId="5E793659">
      <w:pPr>
        <w:autoSpaceDE w:val="0"/>
        <w:autoSpaceDN w:val="0"/>
        <w:adjustRightInd w:val="0"/>
        <w:spacing w:line="360" w:lineRule="auto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 xml:space="preserve">   </w:t>
      </w:r>
      <w:r>
        <w:rPr>
          <w:rFonts w:ascii="仿宋" w:hAnsi="仿宋" w:eastAsia="仿宋"/>
          <w:kern w:val="0"/>
          <w:sz w:val="24"/>
        </w:rPr>
        <w:t>3</w:t>
      </w:r>
      <w:r>
        <w:rPr>
          <w:rFonts w:hint="eastAsia" w:ascii="仿宋" w:hAnsi="仿宋" w:eastAsia="仿宋"/>
          <w:kern w:val="0"/>
          <w:sz w:val="24"/>
        </w:rPr>
        <w:t>.甲方负责项目的监督、检查与结题验收。如项目不符合检查、验收要求，甲方有权停止资助、收回部分或全部资助经费。</w:t>
      </w:r>
    </w:p>
    <w:p w14:paraId="4BE24BB5">
      <w:pPr>
        <w:autoSpaceDE w:val="0"/>
        <w:autoSpaceDN w:val="0"/>
        <w:adjustRightInd w:val="0"/>
        <w:spacing w:line="360" w:lineRule="auto"/>
        <w:ind w:firstLine="482" w:firstLineChars="200"/>
        <w:rPr>
          <w:rFonts w:ascii="仿宋" w:hAnsi="仿宋" w:eastAsia="仿宋"/>
          <w:b/>
          <w:bCs/>
          <w:kern w:val="0"/>
          <w:sz w:val="24"/>
        </w:rPr>
      </w:pPr>
      <w:r>
        <w:rPr>
          <w:rFonts w:hint="eastAsia" w:ascii="仿宋" w:hAnsi="仿宋" w:eastAsia="仿宋"/>
          <w:b/>
          <w:bCs/>
          <w:kern w:val="0"/>
          <w:sz w:val="24"/>
        </w:rPr>
        <w:t>三、乙方权利与责任</w:t>
      </w:r>
    </w:p>
    <w:p w14:paraId="3477E665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1.乙方接受甲方委托，承担暨南大学一流研究生课程</w:t>
      </w:r>
      <w:r>
        <w:rPr>
          <w:rFonts w:hint="eastAsia" w:ascii="仿宋" w:hAnsi="仿宋" w:eastAsia="仿宋"/>
          <w:kern w:val="0"/>
          <w:sz w:val="24"/>
          <w:lang w:eastAsia="zh-CN"/>
        </w:rPr>
        <w:t>（课程思政专项）</w:t>
      </w:r>
      <w:r>
        <w:rPr>
          <w:rFonts w:hint="eastAsia" w:ascii="仿宋" w:hAnsi="仿宋" w:eastAsia="仿宋"/>
          <w:sz w:val="24"/>
        </w:rPr>
        <w:t>建设项目</w:t>
      </w:r>
      <w:r>
        <w:rPr>
          <w:rFonts w:hint="eastAsia" w:ascii="仿宋" w:hAnsi="仿宋" w:eastAsia="仿宋"/>
          <w:kern w:val="0"/>
          <w:sz w:val="24"/>
        </w:rPr>
        <w:t>。</w:t>
      </w:r>
    </w:p>
    <w:p w14:paraId="18695B3D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2.</w:t>
      </w:r>
      <w:r>
        <w:rPr>
          <w:rFonts w:hint="eastAsia" w:ascii="仿宋" w:hAnsi="仿宋" w:eastAsia="仿宋"/>
          <w:sz w:val="24"/>
        </w:rPr>
        <w:t>乙方应</w:t>
      </w:r>
      <w:r>
        <w:rPr>
          <w:rFonts w:hint="eastAsia" w:ascii="仿宋" w:hAnsi="仿宋" w:eastAsia="仿宋" w:cs="宋体"/>
          <w:bCs/>
          <w:kern w:val="0"/>
          <w:sz w:val="24"/>
        </w:rPr>
        <w:t>根据《暨南大学</w:t>
      </w:r>
      <w:r>
        <w:rPr>
          <w:rFonts w:hint="eastAsia" w:ascii="仿宋" w:hAnsi="仿宋" w:eastAsia="仿宋"/>
          <w:sz w:val="24"/>
        </w:rPr>
        <w:t>一流研究生课程建设</w:t>
      </w:r>
      <w:r>
        <w:rPr>
          <w:rFonts w:hint="eastAsia" w:ascii="仿宋" w:hAnsi="仿宋" w:eastAsia="仿宋" w:cs="宋体"/>
          <w:bCs/>
          <w:kern w:val="0"/>
          <w:sz w:val="24"/>
        </w:rPr>
        <w:t>管理办法》（暨研〔2</w:t>
      </w:r>
      <w:r>
        <w:rPr>
          <w:rFonts w:ascii="仿宋" w:hAnsi="仿宋" w:eastAsia="仿宋" w:cs="宋体"/>
          <w:bCs/>
          <w:kern w:val="0"/>
          <w:sz w:val="24"/>
        </w:rPr>
        <w:t>021</w:t>
      </w:r>
      <w:r>
        <w:rPr>
          <w:rFonts w:hint="eastAsia" w:ascii="仿宋" w:hAnsi="仿宋" w:eastAsia="仿宋" w:cs="宋体"/>
          <w:bCs/>
          <w:kern w:val="0"/>
          <w:sz w:val="24"/>
        </w:rPr>
        <w:t>〕</w:t>
      </w:r>
      <w:r>
        <w:rPr>
          <w:rFonts w:ascii="仿宋" w:hAnsi="仿宋" w:eastAsia="仿宋" w:cs="宋体"/>
          <w:bCs/>
          <w:kern w:val="0"/>
          <w:sz w:val="24"/>
        </w:rPr>
        <w:t>13</w:t>
      </w:r>
      <w:r>
        <w:rPr>
          <w:rFonts w:hint="eastAsia" w:ascii="仿宋" w:hAnsi="仿宋" w:eastAsia="仿宋" w:cs="宋体"/>
          <w:bCs/>
          <w:kern w:val="0"/>
          <w:sz w:val="24"/>
        </w:rPr>
        <w:t>号）相关要求及项目申报书中预期目标、实施计划、成果形式等开展研究工作。</w:t>
      </w:r>
      <w:r>
        <w:rPr>
          <w:rFonts w:hint="eastAsia" w:ascii="仿宋" w:hAnsi="仿宋" w:eastAsia="仿宋" w:cs="宋体"/>
          <w:b/>
          <w:kern w:val="0"/>
          <w:sz w:val="24"/>
        </w:rPr>
        <w:t>课程建设期为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2 </w:t>
      </w:r>
      <w:r>
        <w:rPr>
          <w:rFonts w:hint="eastAsia" w:ascii="仿宋" w:hAnsi="仿宋" w:eastAsia="仿宋" w:cs="宋体"/>
          <w:b/>
          <w:kern w:val="0"/>
          <w:sz w:val="24"/>
        </w:rPr>
        <w:t>年</w:t>
      </w:r>
      <w:r>
        <w:rPr>
          <w:rFonts w:hint="eastAsia" w:ascii="仿宋" w:hAnsi="仿宋" w:eastAsia="仿宋" w:cs="宋体"/>
          <w:bCs/>
          <w:kern w:val="0"/>
          <w:sz w:val="24"/>
        </w:rPr>
        <w:t>，自项目公布之日起计，于</w:t>
      </w:r>
      <w:r>
        <w:rPr>
          <w:rFonts w:ascii="仿宋" w:hAnsi="仿宋" w:eastAsia="仿宋" w:cs="宋体"/>
          <w:b/>
          <w:kern w:val="0"/>
          <w:sz w:val="24"/>
          <w:u w:val="single"/>
        </w:rPr>
        <w:t>202</w:t>
      </w:r>
      <w:r>
        <w:rPr>
          <w:rFonts w:hint="eastAsia" w:ascii="仿宋" w:hAnsi="仿宋" w:eastAsia="仿宋" w:cs="宋体"/>
          <w:b/>
          <w:kern w:val="0"/>
          <w:sz w:val="24"/>
          <w:u w:val="single"/>
          <w:lang w:val="en-US" w:eastAsia="zh-CN"/>
        </w:rPr>
        <w:t>7</w:t>
      </w:r>
      <w:r>
        <w:rPr>
          <w:rFonts w:hint="eastAsia" w:ascii="仿宋" w:hAnsi="仿宋" w:eastAsia="仿宋" w:cs="宋体"/>
          <w:b/>
          <w:kern w:val="0"/>
          <w:sz w:val="24"/>
        </w:rPr>
        <w:t>年</w:t>
      </w:r>
      <w:r>
        <w:rPr>
          <w:rFonts w:hint="eastAsia" w:ascii="仿宋" w:hAnsi="仿宋" w:eastAsia="仿宋" w:cs="宋体"/>
          <w:b/>
          <w:kern w:val="0"/>
          <w:sz w:val="24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b/>
          <w:kern w:val="0"/>
          <w:sz w:val="24"/>
        </w:rPr>
        <w:t>月</w:t>
      </w:r>
      <w:r>
        <w:rPr>
          <w:rFonts w:hint="eastAsia" w:ascii="仿宋" w:hAnsi="仿宋" w:eastAsia="仿宋" w:cs="宋体"/>
          <w:bCs/>
          <w:kern w:val="0"/>
          <w:sz w:val="24"/>
        </w:rPr>
        <w:t>前完成课程建设工作。</w:t>
      </w:r>
    </w:p>
    <w:p w14:paraId="1A4E340D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3.乙方应积极配合甲方组织开展的检查与结题验收工作，并按时提交检查报告和结题材料。如遇特殊情况需延期结题，乙方应在协议期满前一个月内向甲方提交《暨南大学</w:t>
      </w:r>
      <w:r>
        <w:rPr>
          <w:rFonts w:hint="eastAsia" w:ascii="仿宋" w:hAnsi="仿宋" w:eastAsia="仿宋"/>
          <w:kern w:val="0"/>
          <w:sz w:val="24"/>
        </w:rPr>
        <w:t>一流研究生课程</w:t>
      </w:r>
      <w:r>
        <w:rPr>
          <w:rFonts w:hint="eastAsia" w:ascii="仿宋" w:hAnsi="仿宋" w:eastAsia="仿宋"/>
          <w:kern w:val="0"/>
          <w:sz w:val="24"/>
          <w:lang w:eastAsia="zh-CN"/>
        </w:rPr>
        <w:t>（课程思政专项）</w:t>
      </w:r>
      <w:r>
        <w:rPr>
          <w:rFonts w:hint="eastAsia" w:ascii="仿宋" w:hAnsi="仿宋" w:eastAsia="仿宋"/>
          <w:sz w:val="24"/>
        </w:rPr>
        <w:t>建设项目</w:t>
      </w:r>
      <w:r>
        <w:rPr>
          <w:rFonts w:hint="eastAsia" w:ascii="仿宋" w:hAnsi="仿宋" w:eastAsia="仿宋" w:cs="宋体"/>
          <w:bCs/>
          <w:kern w:val="0"/>
          <w:sz w:val="24"/>
        </w:rPr>
        <w:t>延期结题申请书》，申请延期时间一般不超过1年。</w:t>
      </w:r>
    </w:p>
    <w:p w14:paraId="12FDDDCE"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 xml:space="preserve">    4.乙方未经甲方批准或无特殊原因中止项目，需如数退还资助经费，并在三年内不得申请同类项目。</w:t>
      </w:r>
    </w:p>
    <w:p w14:paraId="7C621F16">
      <w:pPr>
        <w:autoSpaceDE w:val="0"/>
        <w:autoSpaceDN w:val="0"/>
        <w:adjustRightInd w:val="0"/>
        <w:spacing w:line="360" w:lineRule="auto"/>
        <w:ind w:firstLine="482" w:firstLineChars="200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四、丙方权利与责任</w:t>
      </w:r>
    </w:p>
    <w:p w14:paraId="2523D63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1.丙方应支持乙方的</w:t>
      </w:r>
      <w:r>
        <w:rPr>
          <w:rFonts w:hint="eastAsia" w:ascii="仿宋" w:hAnsi="仿宋" w:eastAsia="仿宋"/>
          <w:kern w:val="0"/>
          <w:sz w:val="24"/>
        </w:rPr>
        <w:t>一流研究生课程</w:t>
      </w:r>
      <w:r>
        <w:rPr>
          <w:rFonts w:hint="eastAsia" w:ascii="仿宋" w:hAnsi="仿宋" w:eastAsia="仿宋"/>
          <w:kern w:val="0"/>
          <w:sz w:val="24"/>
          <w:lang w:eastAsia="zh-CN"/>
        </w:rPr>
        <w:t>（课程思政专项）</w:t>
      </w:r>
      <w:r>
        <w:rPr>
          <w:rFonts w:hint="eastAsia" w:ascii="仿宋" w:hAnsi="仿宋" w:eastAsia="仿宋" w:cs="宋体"/>
          <w:bCs/>
          <w:kern w:val="0"/>
          <w:sz w:val="24"/>
        </w:rPr>
        <w:t>建设工作，尽可能为乙方提供有利条件，并加强项目的跟踪管理，督促乙方按期、高质量完成研究任务。</w:t>
      </w:r>
    </w:p>
    <w:p w14:paraId="543AA992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2.丙方应积极配合甲方做好项目的检查、结题验收工作。</w:t>
      </w:r>
    </w:p>
    <w:p w14:paraId="42EB0A15">
      <w:pPr>
        <w:autoSpaceDE w:val="0"/>
        <w:autoSpaceDN w:val="0"/>
        <w:adjustRightInd w:val="0"/>
        <w:spacing w:line="360" w:lineRule="auto"/>
        <w:ind w:firstLine="482" w:firstLineChars="200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五、本协议仅适用于暨南大学一流研究生课程</w:t>
      </w:r>
      <w:r>
        <w:rPr>
          <w:rFonts w:hint="eastAsia" w:ascii="仿宋" w:hAnsi="仿宋" w:eastAsia="仿宋" w:cs="宋体"/>
          <w:b/>
          <w:kern w:val="0"/>
          <w:sz w:val="24"/>
          <w:lang w:eastAsia="zh-CN"/>
        </w:rPr>
        <w:t>（课程思政专项）</w:t>
      </w:r>
      <w:r>
        <w:rPr>
          <w:rFonts w:hint="eastAsia" w:ascii="仿宋" w:hAnsi="仿宋" w:eastAsia="仿宋" w:cs="宋体"/>
          <w:b/>
          <w:kern w:val="0"/>
          <w:sz w:val="24"/>
        </w:rPr>
        <w:t>建设项目。</w:t>
      </w:r>
    </w:p>
    <w:p w14:paraId="7F6427B1">
      <w:pPr>
        <w:autoSpaceDE w:val="0"/>
        <w:autoSpaceDN w:val="0"/>
        <w:adjustRightInd w:val="0"/>
        <w:spacing w:line="360" w:lineRule="auto"/>
        <w:ind w:firstLine="482" w:firstLineChars="200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六、本协议一式三份，经甲、乙、丙三方签字盖章后生效。　</w:t>
      </w:r>
    </w:p>
    <w:p w14:paraId="76E4DC25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</w:p>
    <w:p w14:paraId="03A6EBFA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</w:p>
    <w:p w14:paraId="0B1E94E3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</w:p>
    <w:p w14:paraId="7B273B34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</w:p>
    <w:p w14:paraId="686BE957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</w:p>
    <w:tbl>
      <w:tblPr>
        <w:tblStyle w:val="5"/>
        <w:tblW w:w="9923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3308"/>
        <w:gridCol w:w="3308"/>
      </w:tblGrid>
      <w:tr w14:paraId="5CE9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3307" w:type="dxa"/>
          </w:tcPr>
          <w:p w14:paraId="18447742">
            <w:pPr>
              <w:autoSpaceDE w:val="0"/>
              <w:autoSpaceDN w:val="0"/>
              <w:adjustRightInd w:val="0"/>
              <w:spacing w:before="468" w:beforeLines="150" w:line="400" w:lineRule="exact"/>
              <w:rPr>
                <w:rFonts w:ascii="仿宋" w:hAnsi="仿宋" w:eastAsia="仿宋"/>
                <w:b/>
                <w:bCs/>
                <w:kern w:val="0"/>
                <w:sz w:val="24"/>
                <w:lang w:eastAsia="zh-TW"/>
              </w:rPr>
            </w:pPr>
            <w:bookmarkStart w:id="0" w:name="_Hlk73025513"/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甲方（盖章）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lang w:eastAsia="zh-TW"/>
              </w:rPr>
              <w:t>:</w:t>
            </w:r>
          </w:p>
          <w:p w14:paraId="372D80FB">
            <w:pPr>
              <w:autoSpaceDE w:val="0"/>
              <w:autoSpaceDN w:val="0"/>
              <w:adjustRightInd w:val="0"/>
              <w:spacing w:before="468" w:beforeLines="150" w:line="400" w:lineRule="exact"/>
              <w:rPr>
                <w:rFonts w:ascii="仿宋" w:hAnsi="仿宋" w:eastAsia="PMingLiU"/>
                <w:b/>
                <w:bCs/>
                <w:kern w:val="0"/>
                <w:sz w:val="24"/>
                <w:lang w:eastAsia="zh-TW"/>
              </w:rPr>
            </w:pPr>
          </w:p>
          <w:p w14:paraId="4009BE1B">
            <w:pPr>
              <w:autoSpaceDE w:val="0"/>
              <w:autoSpaceDN w:val="0"/>
              <w:adjustRightInd w:val="0"/>
              <w:spacing w:before="468" w:beforeLines="150" w:line="400" w:lineRule="exact"/>
              <w:rPr>
                <w:rFonts w:ascii="仿宋" w:hAnsi="仿宋" w:eastAsia="PMingLiU"/>
                <w:b/>
                <w:bCs/>
                <w:kern w:val="0"/>
                <w:sz w:val="24"/>
              </w:rPr>
            </w:pPr>
          </w:p>
        </w:tc>
        <w:tc>
          <w:tcPr>
            <w:tcW w:w="3308" w:type="dxa"/>
          </w:tcPr>
          <w:p w14:paraId="42DE70AA">
            <w:pPr>
              <w:autoSpaceDE w:val="0"/>
              <w:autoSpaceDN w:val="0"/>
              <w:adjustRightInd w:val="0"/>
              <w:spacing w:before="468" w:beforeLines="150" w:line="400" w:lineRule="exact"/>
              <w:rPr>
                <w:rFonts w:ascii="仿宋" w:hAnsi="仿宋" w:eastAsia="仿宋"/>
                <w:b/>
                <w:bCs/>
                <w:kern w:val="0"/>
                <w:sz w:val="24"/>
                <w:lang w:eastAsia="zh-TW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乙方（签名）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lang w:eastAsia="zh-TW"/>
              </w:rPr>
              <w:t xml:space="preserve">: </w:t>
            </w:r>
          </w:p>
          <w:p w14:paraId="2EC320F1">
            <w:pPr>
              <w:autoSpaceDE w:val="0"/>
              <w:autoSpaceDN w:val="0"/>
              <w:adjustRightInd w:val="0"/>
              <w:spacing w:before="468" w:beforeLines="150" w:line="400" w:lineRule="exact"/>
              <w:rPr>
                <w:rFonts w:ascii="仿宋" w:hAnsi="仿宋" w:eastAsia="PMingLiU"/>
                <w:b/>
                <w:bCs/>
                <w:kern w:val="0"/>
                <w:sz w:val="24"/>
                <w:lang w:eastAsia="zh-TW"/>
              </w:rPr>
            </w:pPr>
          </w:p>
          <w:p w14:paraId="18B0D077">
            <w:pPr>
              <w:autoSpaceDE w:val="0"/>
              <w:autoSpaceDN w:val="0"/>
              <w:adjustRightInd w:val="0"/>
              <w:spacing w:before="468" w:beforeLines="150" w:line="40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3308" w:type="dxa"/>
          </w:tcPr>
          <w:p w14:paraId="2B0635B0">
            <w:pPr>
              <w:autoSpaceDE w:val="0"/>
              <w:autoSpaceDN w:val="0"/>
              <w:adjustRightInd w:val="0"/>
              <w:spacing w:before="468" w:beforeLines="150" w:line="400" w:lineRule="exact"/>
              <w:rPr>
                <w:rFonts w:ascii="仿宋" w:hAnsi="仿宋" w:eastAsia="仿宋"/>
                <w:b/>
                <w:bCs/>
                <w:kern w:val="0"/>
                <w:sz w:val="24"/>
                <w:lang w:eastAsia="zh-TW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丙方（盖章）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lang w:eastAsia="zh-TW"/>
              </w:rPr>
              <w:t xml:space="preserve">: </w:t>
            </w:r>
          </w:p>
          <w:p w14:paraId="52F99354">
            <w:pPr>
              <w:autoSpaceDE w:val="0"/>
              <w:autoSpaceDN w:val="0"/>
              <w:adjustRightInd w:val="0"/>
              <w:spacing w:before="468" w:beforeLines="150" w:line="400" w:lineRule="exact"/>
              <w:rPr>
                <w:rFonts w:ascii="仿宋" w:hAnsi="仿宋" w:eastAsia="PMingLiU"/>
                <w:b/>
                <w:bCs/>
                <w:kern w:val="0"/>
                <w:sz w:val="24"/>
                <w:lang w:eastAsia="zh-TW"/>
              </w:rPr>
            </w:pPr>
          </w:p>
          <w:p w14:paraId="34845349">
            <w:pPr>
              <w:autoSpaceDE w:val="0"/>
              <w:autoSpaceDN w:val="0"/>
              <w:adjustRightInd w:val="0"/>
              <w:spacing w:before="468" w:beforeLines="150" w:line="40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 w14:paraId="71AF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07" w:type="dxa"/>
          </w:tcPr>
          <w:p w14:paraId="067E40C6">
            <w:pPr>
              <w:autoSpaceDE w:val="0"/>
              <w:autoSpaceDN w:val="0"/>
              <w:adjustRightInd w:val="0"/>
              <w:spacing w:before="468" w:beforeLines="150" w:line="400" w:lineRule="exact"/>
              <w:ind w:firstLine="843" w:firstLineChars="35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3308" w:type="dxa"/>
          </w:tcPr>
          <w:p w14:paraId="3A9742F1">
            <w:pPr>
              <w:autoSpaceDE w:val="0"/>
              <w:autoSpaceDN w:val="0"/>
              <w:adjustRightInd w:val="0"/>
              <w:spacing w:before="468" w:beforeLines="150" w:line="400" w:lineRule="exact"/>
              <w:ind w:firstLine="843" w:firstLineChars="35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3308" w:type="dxa"/>
          </w:tcPr>
          <w:p w14:paraId="6E0ACFBE">
            <w:pPr>
              <w:autoSpaceDE w:val="0"/>
              <w:autoSpaceDN w:val="0"/>
              <w:adjustRightInd w:val="0"/>
              <w:spacing w:before="468" w:beforeLines="150" w:line="400" w:lineRule="exact"/>
              <w:ind w:firstLine="843" w:firstLineChars="35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日</w:t>
            </w:r>
          </w:p>
        </w:tc>
      </w:tr>
      <w:bookmarkEnd w:id="0"/>
    </w:tbl>
    <w:p w14:paraId="62D3E4F2">
      <w:pPr>
        <w:rPr>
          <w:rFonts w:ascii="仿宋" w:hAnsi="仿宋" w:eastAsia="仿宋" w:cs="宋体"/>
          <w:bCs/>
          <w:kern w:val="0"/>
          <w:sz w:val="24"/>
        </w:rPr>
      </w:pPr>
    </w:p>
    <w:sectPr>
      <w:footerReference r:id="rId3" w:type="default"/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C11EB"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</w:rPr>
      <w:t>请用A4双面打印3份，签名并提交项目依托单位加盖公章后，提交至研究生院（校本部行政楼430室</w:t>
    </w:r>
    <w:r>
      <w:rPr>
        <w:rFonts w:hint="eastAsia"/>
        <w:lang w:eastAsia="zh-CN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FF9"/>
    <w:rsid w:val="00043C65"/>
    <w:rsid w:val="00094A0F"/>
    <w:rsid w:val="000A1A64"/>
    <w:rsid w:val="00110598"/>
    <w:rsid w:val="001355C6"/>
    <w:rsid w:val="00151F3C"/>
    <w:rsid w:val="0015434C"/>
    <w:rsid w:val="001D304E"/>
    <w:rsid w:val="002116D3"/>
    <w:rsid w:val="002270D5"/>
    <w:rsid w:val="00247A52"/>
    <w:rsid w:val="00370E2B"/>
    <w:rsid w:val="00383725"/>
    <w:rsid w:val="00383BC5"/>
    <w:rsid w:val="00395FF9"/>
    <w:rsid w:val="003E195B"/>
    <w:rsid w:val="003F44F7"/>
    <w:rsid w:val="004407C8"/>
    <w:rsid w:val="004A1D95"/>
    <w:rsid w:val="004E5218"/>
    <w:rsid w:val="004E6060"/>
    <w:rsid w:val="005B14C0"/>
    <w:rsid w:val="006258DB"/>
    <w:rsid w:val="006362ED"/>
    <w:rsid w:val="0066126A"/>
    <w:rsid w:val="00765B81"/>
    <w:rsid w:val="007C7C78"/>
    <w:rsid w:val="008B2C17"/>
    <w:rsid w:val="008E20FA"/>
    <w:rsid w:val="009331D7"/>
    <w:rsid w:val="009734FD"/>
    <w:rsid w:val="00975E1D"/>
    <w:rsid w:val="009A0A78"/>
    <w:rsid w:val="009D1143"/>
    <w:rsid w:val="00A07B45"/>
    <w:rsid w:val="00A90462"/>
    <w:rsid w:val="00B126C0"/>
    <w:rsid w:val="00B75A4D"/>
    <w:rsid w:val="00BD6DB8"/>
    <w:rsid w:val="00C1564B"/>
    <w:rsid w:val="00C54FE7"/>
    <w:rsid w:val="00C57BD6"/>
    <w:rsid w:val="00CC33CF"/>
    <w:rsid w:val="00D203F9"/>
    <w:rsid w:val="00D32F57"/>
    <w:rsid w:val="00EF7DDE"/>
    <w:rsid w:val="00F0248F"/>
    <w:rsid w:val="00F0788C"/>
    <w:rsid w:val="00F8536B"/>
    <w:rsid w:val="00FD5ECA"/>
    <w:rsid w:val="00FF2392"/>
    <w:rsid w:val="0EC724B9"/>
    <w:rsid w:val="12B51CD4"/>
    <w:rsid w:val="18452AD7"/>
    <w:rsid w:val="1A952AE8"/>
    <w:rsid w:val="1F871D53"/>
    <w:rsid w:val="1FCA6B65"/>
    <w:rsid w:val="26254FFC"/>
    <w:rsid w:val="2B21035B"/>
    <w:rsid w:val="2C022725"/>
    <w:rsid w:val="342C78F4"/>
    <w:rsid w:val="39580B57"/>
    <w:rsid w:val="72274470"/>
    <w:rsid w:val="77B9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854</Words>
  <Characters>894</Characters>
  <Lines>7</Lines>
  <Paragraphs>1</Paragraphs>
  <TotalTime>389</TotalTime>
  <ScaleCrop>false</ScaleCrop>
  <LinksUpToDate>false</LinksUpToDate>
  <CharactersWithSpaces>987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2016-05-31T01:52:00Z</dcterms:created>
  <dc:creator>a</dc:creator>
  <cp:lastModifiedBy>fmh</cp:lastModifiedBy>
  <cp:lastPrinted>2025-05-09T01:21:16Z</cp:lastPrinted>
  <dcterms:modified xsi:type="dcterms:W3CDTF">2025-05-09T01:25:19Z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eyJoZGlkIjoiYmNmOTA5MDJkM2VhZWIyNDVkZjQ1NTEzNjE2ZTk0OTcifQ==</vt:lpwstr>
  </property>
  <property fmtid="{D5CDD505-2E9C-101B-9397-08002B2CF9AE}" pid="4" name="ICV">
    <vt:lpwstr>39EC2935CE9D47B1947F10CE6F7BFC7C_12</vt:lpwstr>
  </property>
</Properties>
</file>